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6: Целеполагание, стратегия и планирование в управлении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Аннотация лекции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Данная лекция посвящена первому и определяющему этапу управленческого цикла — планированию и стратегическому целеполаганию. В рамках занятия подробно рассматриваются иерархическая логика формирования целей организации (от миссии и видения до конкретных операционных задач), критерии качества целеполагания по методологии SMART, а также классические методы стратегического анализа (SWOT, PESTEL, 5 сил Портера). Лекция раскрывает взаимосвязь между долгосрочной стратегией, тактическими планами и оперативным управлением, формируя у студентов навык проектирования эффективного вектора развития организации.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Учебные цели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Раскрыть сущность и взаимосвязь категорий «миссия», «видение», «цель», «стратегия» и «план».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Освоить методику формулирования целей по стандарту SMART и построения «дерева целей».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Изучить уровни и виды планирования в социально-экономических системах (стратегическое, тактическое, оперативное).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Ознакомиться с классическими инструментами стратегического анализа и выбора альтернатив.</w:t>
      </w:r>
    </w:p>
    <w:p w:rsidR="00000000" w:rsidDel="00000000" w:rsidP="00000000" w:rsidRDefault="00000000" w:rsidRPr="00000000" w14:paraId="0000000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План лекции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Понятие и логика целеполагания в организации</w:t>
      </w:r>
    </w:p>
    <w:p w:rsidR="00000000" w:rsidDel="00000000" w:rsidP="00000000" w:rsidRDefault="00000000" w:rsidRPr="00000000" w14:paraId="0000000B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Сущность целеполагания как начального этапа управления.</w:t>
      </w:r>
    </w:p>
    <w:p w:rsidR="00000000" w:rsidDel="00000000" w:rsidP="00000000" w:rsidRDefault="00000000" w:rsidRPr="00000000" w14:paraId="0000000C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Иерархия целей: миссия, видение, стратегические и оперативные цели.</w:t>
      </w:r>
    </w:p>
    <w:p w:rsidR="00000000" w:rsidDel="00000000" w:rsidP="00000000" w:rsidRDefault="00000000" w:rsidRPr="00000000" w14:paraId="0000000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Требования к целям и методология SMART.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Построение «дерева целей» организации</w:t>
      </w:r>
    </w:p>
    <w:p w:rsidR="00000000" w:rsidDel="00000000" w:rsidP="00000000" w:rsidRDefault="00000000" w:rsidRPr="00000000" w14:paraId="0000000F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Принцип декомпозиции целей.</w:t>
      </w:r>
    </w:p>
    <w:p w:rsidR="00000000" w:rsidDel="00000000" w:rsidP="00000000" w:rsidRDefault="00000000" w:rsidRPr="00000000" w14:paraId="00000010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Согласованность и непротиворечивость целей по вертикали и горизонтали.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Стратегический анализ и инструменты выбора стратегии</w:t>
      </w:r>
    </w:p>
    <w:p w:rsidR="00000000" w:rsidDel="00000000" w:rsidP="00000000" w:rsidRDefault="00000000" w:rsidRPr="00000000" w14:paraId="00000012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Анализ внешней и внутренней среды: PESTEL-анализ, SWOT-анализ.</w:t>
      </w:r>
    </w:p>
    <w:p w:rsidR="00000000" w:rsidDel="00000000" w:rsidP="00000000" w:rsidRDefault="00000000" w:rsidRPr="00000000" w14:paraId="00000013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Оценка отраслевой конкуренции: модель 5 сил М. Портера.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Виды и уровни планирования</w:t>
      </w:r>
    </w:p>
    <w:p w:rsidR="00000000" w:rsidDel="00000000" w:rsidP="00000000" w:rsidRDefault="00000000" w:rsidRPr="00000000" w14:paraId="00000015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Стратегическое, тактическое (среднесрочное) и оперативно-календарное планирование.</w:t>
      </w:r>
    </w:p>
    <w:p w:rsidR="00000000" w:rsidDel="00000000" w:rsidP="00000000" w:rsidRDefault="00000000" w:rsidRPr="00000000" w14:paraId="0000001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Этапы процесса планирования и критерии эффективности планов.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Резюме и контрольные вопросы</w:t>
      </w:r>
    </w:p>
    <w:p w:rsidR="00000000" w:rsidDel="00000000" w:rsidP="00000000" w:rsidRDefault="00000000" w:rsidRPr="00000000" w14:paraId="0000001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Понятие и логика целеполагания в организации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Планирование — это первичная функция управления, определяющая цели системы и способы их достижения. Любая деятельность становится управленческой только тогда, когда она имеет четкий вектор —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цель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Цель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желаемое, планируемое и выраженное в определенных показателях состояние системы или результат ее деятельности, на достижение которого направлены управляющие воздействия.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Иерархия ориентиров организации выстраивается по принципу «от общего к частному»: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┌────────────────────────┐</w:t>
        <w:br w:type="textWrapping"/>
        <w:t xml:space="preserve">                     │         МИССИЯ         │ (Философия и назначение)</w:t>
        <w:br w:type="textWrapping"/>
        <w:t xml:space="preserve">                     └───────────┬────────────┘</w:t>
        <w:br w:type="textWrapping"/>
        <w:t xml:space="preserve">                                 ▼</w:t>
        <w:br w:type="textWrapping"/>
        <w:t xml:space="preserve">                     ┌────────────────────────┐</w:t>
        <w:br w:type="textWrapping"/>
        <w:t xml:space="preserve">                     │        ВИДЕНИЕ         │ (Картина будущего)</w:t>
        <w:br w:type="textWrapping"/>
        <w:t xml:space="preserve">                     └───────────┬────────────┘</w:t>
        <w:br w:type="textWrapping"/>
        <w:t xml:space="preserve">                                 ▼</w:t>
        <w:br w:type="textWrapping"/>
        <w:t xml:space="preserve">                     ┌────────────────────────┐</w:t>
        <w:br w:type="textWrapping"/>
        <w:t xml:space="preserve">                     │   СТРАТЕГИЧЕСКИЕ ЦЕЛИ  │ (Долгосрочные ориентиры)</w:t>
        <w:br w:type="textWrapping"/>
        <w:t xml:space="preserve">                     └───────────┬────────────┘</w:t>
        <w:br w:type="textWrapping"/>
        <w:t xml:space="preserve">                                 ▼</w:t>
        <w:br w:type="textWrapping"/>
        <w:t xml:space="preserve">                     ┌────────────────────────┐</w:t>
        <w:br w:type="textWrapping"/>
        <w:t xml:space="preserve">                     │   ТАКТИЧЕСКИЕ ЦЕЛИ     │ (Среднесрочные задачи)</w:t>
        <w:br w:type="textWrapping"/>
        <w:t xml:space="preserve">                     └───────────┬────────────┘</w:t>
        <w:br w:type="textWrapping"/>
        <w:t xml:space="preserve">                                 ▼</w:t>
        <w:br w:type="textWrapping"/>
        <w:t xml:space="preserve">                     ┌────────────────────────┐</w:t>
        <w:br w:type="textWrapping"/>
        <w:t xml:space="preserve">                     │   ОПЕРАТИВНЫЕ ЦЕЛИ     │ (Ежедневные / текущие задачи)</w:t>
        <w:br w:type="textWrapping"/>
        <w:t xml:space="preserve">                     └────────────────────────┘</w:t>
        <w:br w:type="textWrapping"/>
      </w:r>
    </w:p>
    <w:p w:rsidR="00000000" w:rsidDel="00000000" w:rsidP="00000000" w:rsidRDefault="00000000" w:rsidRPr="00000000" w14:paraId="00000020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Иерархические уровни целеполагания:</w:t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Миссия: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Общественная значимость организации, определяющая причину ее существования, социальную роль и философию бизнеса (отвечает на вопрос: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«Зачем организация существует для общества и клиентов?»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Видение: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Вдохновляющий образ организации в будущем через 5–10 лет (отвечает на вопрос: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«Кем мы хотим стать?»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Стратегические цели: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Конкретизированные ключевые ориентиры развития на период от 3 до 5 лет.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Оперативные цели: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Конкретные, измеримые производственные и финансовые задачи на день, неделю, месяц или квартал.</w:t>
      </w:r>
    </w:p>
    <w:p w:rsidR="00000000" w:rsidDel="00000000" w:rsidP="00000000" w:rsidRDefault="00000000" w:rsidRPr="00000000" w14:paraId="0000002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Требования к формулировке целей: Критерии SMART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Для того чтобы цель стала рабочим управленческим инструментом, она должна соответствовать стандарту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SMART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Критерий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Описание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Пример неверной цели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Пример верной цели (SMART)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S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(Specific) — Конкретная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Четко сформулирован результат, исключающий двусмысленность.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«Увеличить продажи»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«Увеличить продажи линейки IT-услуг...»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M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(Measurable) — Измеримая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Наличие количественных метрик или KPI для проверки выполнения.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«Сделать клиентов счастливыми»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«...на 15% по сравнению с прошлым годом...»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A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(Achievable) — Достижимая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Реалистичность цели с учетом доступных ресурсов и рынка.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«Вырасти в 100 раз за месяц»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«...с использованием текущего отдела продаж и доп. бюджета 10%...»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R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(Relevant) — Согласованная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Цель соответствует стратегической миссии и другим задачам.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Цель отдела противоречит стратегии компании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«...что обеспечит рост доли компании на региональном рынке...»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T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(Time-bound) — Ограниченная во времени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Установлен точный срок или дедлайн достижения.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«Когда-нибудь расшириться»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«...к 31 декабря текущего года».</w:t>
            </w:r>
          </w:p>
        </w:tc>
      </w:tr>
    </w:tbl>
    <w:p w:rsidR="00000000" w:rsidDel="00000000" w:rsidP="00000000" w:rsidRDefault="00000000" w:rsidRPr="00000000" w14:paraId="0000003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Построение «дерева целей» организации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Для перевода верхнеуровневой стратегии на уровень конкретных исполнителей используется метод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декомпозиции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построение «дерева целей».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Дерево целей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структурированная, построенная по иерархическому принципу совокупность целей организации, в которой главная цель разбивается на подцели первого, второго и последующих уровней.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  ┌──────────────────────────────────┐</w:t>
        <w:br w:type="textWrapping"/>
        <w:t xml:space="preserve">                             │          ГЛАВНАЯ ЦЕЛИ            │</w:t>
        <w:br w:type="textWrapping"/>
        <w:t xml:space="preserve">                             │ (Рост доли рынка компании на 20%)│</w:t>
        <w:br w:type="textWrapping"/>
        <w:t xml:space="preserve">                             └────────────────┬─────────────────┘</w:t>
        <w:br w:type="textWrapping"/>
        <w:t xml:space="preserve">                                              │</w:t>
        <w:br w:type="textWrapping"/>
        <w:t xml:space="preserve">                 ┌────────────────────────────┴────────────────────────────┐</w:t>
        <w:br w:type="textWrapping"/>
        <w:t xml:space="preserve">                 ▼                                                         ▼</w:t>
        <w:br w:type="textWrapping"/>
        <w:t xml:space="preserve">┌─────────────────────────────────┐                       ┌─────────────────────────────────┐</w:t>
        <w:br w:type="textWrapping"/>
        <w:t xml:space="preserve">│     ПОДЦЕЛЬ 1 ЛЕШЕЛОНА (ПРОДАЖИ)│                       │  ПОДЦЕЛЬ 1 ЛЕШЕЛОНА (ПЕРСОНАЛ)  │</w:t>
        <w:br w:type="textWrapping"/>
        <w:t xml:space="preserve">│ Увеличить объем продаж на 20%   │                       │ Обучить 100% менеджеров навыкам │</w:t>
        <w:br w:type="textWrapping"/>
        <w:t xml:space="preserve">└────────────────┬────────────────┘                       └────────────────┬────────────────┘</w:t>
        <w:br w:type="textWrapping"/>
        <w:t xml:space="preserve">                 │                                                         │</w:t>
        <w:br w:type="textWrapping"/>
        <w:t xml:space="preserve">        ┌────────┴────────┐                                       ┌────────┴────────┐</w:t>
        <w:br w:type="textWrapping"/>
        <w:t xml:space="preserve">        ▼                 ▼                                       ▼                 ▼</w:t>
        <w:br w:type="textWrapping"/>
        <w:t xml:space="preserve">┌───────────────┐ ┌───────────────┐                       ┌───────────────┐ ┌───────────────┐</w:t>
        <w:br w:type="textWrapping"/>
        <w:t xml:space="preserve">│ Запустить 2   │ │ Привлечь 50   │                       │ Организовать  │ │ Провести      │</w:t>
        <w:br w:type="textWrapping"/>
        <w:t xml:space="preserve">│ новые реклам- │ │ новых крупных │                       │ 4 тренинга по │ │ аттестацию в  │</w:t>
        <w:br w:type="textWrapping"/>
        <w:t xml:space="preserve">│ ные кампании  │ │ клиентов      │                       │ переговорам   │ │ IV квартале   │</w:t>
        <w:br w:type="textWrapping"/>
        <w:t xml:space="preserve">└───────────────┘ └───────────────┘                       └───────────────┘ └───────────────┘</w:t>
        <w:br w:type="textWrapping"/>
      </w:r>
    </w:p>
    <w:p w:rsidR="00000000" w:rsidDel="00000000" w:rsidP="00000000" w:rsidRDefault="00000000" w:rsidRPr="00000000" w14:paraId="0000004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Правила построения «дерева целей»:</w:t>
      </w:r>
    </w:p>
    <w:p w:rsidR="00000000" w:rsidDel="00000000" w:rsidP="00000000" w:rsidRDefault="00000000" w:rsidRPr="00000000" w14:paraId="00000047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Полнота декомпозиции: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Совокупность подцелей каждого уровня должна быть достаточной для достижения цели вышестоящего уровня.</w:t>
      </w:r>
    </w:p>
    <w:p w:rsidR="00000000" w:rsidDel="00000000" w:rsidP="00000000" w:rsidRDefault="00000000" w:rsidRPr="00000000" w14:paraId="00000048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Согласованность: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Подцели одного уровня не должны вступать в противоречие друг с другом (горизонтальная согласованность).</w:t>
      </w:r>
    </w:p>
    <w:p w:rsidR="00000000" w:rsidDel="00000000" w:rsidP="00000000" w:rsidRDefault="00000000" w:rsidRPr="00000000" w14:paraId="00000049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Реализуемость: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Каждая цель нижнего уровня должна быть закреплена за конкретным подразделением или должностным лицом.</w:t>
      </w:r>
    </w:p>
    <w:p w:rsidR="00000000" w:rsidDel="00000000" w:rsidP="00000000" w:rsidRDefault="00000000" w:rsidRPr="00000000" w14:paraId="0000004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Стратегический анализ и инструменты выбора стратегии</w:t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Прежде чем формулировать планы, руководство должно провести глубокий анализ внешних возможностей и внутренних ресурсов.</w:t>
      </w:r>
    </w:p>
    <w:p w:rsidR="00000000" w:rsidDel="00000000" w:rsidP="00000000" w:rsidRDefault="00000000" w:rsidRPr="00000000" w14:paraId="0000004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PESTEL-анализ (Анализ макросреды)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Оценивает 6 групп факторов косвенного воздействия:</w:t>
      </w:r>
    </w:p>
    <w:p w:rsidR="00000000" w:rsidDel="00000000" w:rsidP="00000000" w:rsidRDefault="00000000" w:rsidRPr="00000000" w14:paraId="0000004E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(Political) — политическая стабильность, налоговая политика.</w:t>
      </w:r>
    </w:p>
    <w:p w:rsidR="00000000" w:rsidDel="00000000" w:rsidP="00000000" w:rsidRDefault="00000000" w:rsidRPr="00000000" w14:paraId="0000004F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(Economic) — уровень инфляции, ключевая ставка, курс валют.</w:t>
      </w:r>
    </w:p>
    <w:p w:rsidR="00000000" w:rsidDel="00000000" w:rsidP="00000000" w:rsidRDefault="00000000" w:rsidRPr="00000000" w14:paraId="00000050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(Social) — демография, ценности населения, тренды потребления.</w:t>
      </w:r>
    </w:p>
    <w:p w:rsidR="00000000" w:rsidDel="00000000" w:rsidP="00000000" w:rsidRDefault="00000000" w:rsidRPr="00000000" w14:paraId="00000051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(Technological) — НТП, скорость цифровизации, патенты.</w:t>
      </w:r>
    </w:p>
    <w:p w:rsidR="00000000" w:rsidDel="00000000" w:rsidP="00000000" w:rsidRDefault="00000000" w:rsidRPr="00000000" w14:paraId="00000052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(Environmental) — экологические стандарты, климат.</w:t>
      </w:r>
    </w:p>
    <w:p w:rsidR="00000000" w:rsidDel="00000000" w:rsidP="00000000" w:rsidRDefault="00000000" w:rsidRPr="00000000" w14:paraId="00000053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L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(Legal) — трудовое и антимонопольное законодательство.</w:t>
      </w:r>
    </w:p>
    <w:p w:rsidR="00000000" w:rsidDel="00000000" w:rsidP="00000000" w:rsidRDefault="00000000" w:rsidRPr="00000000" w14:paraId="00000054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Модель 5 сил конкуренции Майкла Портера</w:t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Определяет привлекательность отрасли и уровень конкуренции через оценку пяти факторов:</w:t>
      </w:r>
    </w:p>
    <w:p w:rsidR="00000000" w:rsidDel="00000000" w:rsidP="00000000" w:rsidRDefault="00000000" w:rsidRPr="00000000" w14:paraId="00000056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Уровень конкуренции среди существующих игроков.</w:t>
      </w:r>
    </w:p>
    <w:p w:rsidR="00000000" w:rsidDel="00000000" w:rsidP="00000000" w:rsidRDefault="00000000" w:rsidRPr="00000000" w14:paraId="00000057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Угроза появления новых игроков.</w:t>
      </w:r>
    </w:p>
    <w:p w:rsidR="00000000" w:rsidDel="00000000" w:rsidP="00000000" w:rsidRDefault="00000000" w:rsidRPr="00000000" w14:paraId="00000058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Угроза появления товаров-заменителей (субститутов).</w:t>
      </w:r>
    </w:p>
    <w:p w:rsidR="00000000" w:rsidDel="00000000" w:rsidP="00000000" w:rsidRDefault="00000000" w:rsidRPr="00000000" w14:paraId="00000059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Рыночная сила поставщиков.</w:t>
      </w:r>
    </w:p>
    <w:p w:rsidR="00000000" w:rsidDel="00000000" w:rsidP="00000000" w:rsidRDefault="00000000" w:rsidRPr="00000000" w14:paraId="0000005A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Рыночная сила покупателей.</w:t>
      </w:r>
    </w:p>
    <w:p w:rsidR="00000000" w:rsidDel="00000000" w:rsidP="00000000" w:rsidRDefault="00000000" w:rsidRPr="00000000" w14:paraId="0000005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SWOT-анализ (Синтетический инструмент)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Сопоставляет внутренние свойства компании с внешними факторами:</w:t>
      </w:r>
    </w:p>
    <w:tbl>
      <w:tblPr>
        <w:tblStyle w:val="Table2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Strengths (Сильные стороны)(Внутренняя среда)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Weaknesses (Слабые стороны)(Внутренняя среда)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Opportunities (Возможности)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i w:val="1"/>
                <w:i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i w:val="1"/>
                <w:iCs w:val="1"/>
                <w:color w:val="1f1f1f"/>
                <w:rtl w:val="0"/>
              </w:rPr>
              <w:t xml:space="preserve">(Внешняя среда)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Поле SO: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Стратегия использования сильных сторон для захвата новых возможностей.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Поле WO: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Стратегия преодоления слабых сторон за счет внешних возможностей.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Threats (Угрозы)</w:t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i w:val="1"/>
                <w:i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i w:val="1"/>
                <w:iCs w:val="1"/>
                <w:color w:val="1f1f1f"/>
                <w:rtl w:val="0"/>
              </w:rPr>
              <w:t xml:space="preserve">(Внешняя среда)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Поле ST: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Стратегия использования сильных сторон для нейтрализации внешних угроз.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Поле WT: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Стратегия минимизации слабых сторон и ухода от внешних угроз (защита/выживание).</w:t>
            </w:r>
          </w:p>
        </w:tc>
      </w:tr>
    </w:tbl>
    <w:p w:rsidR="00000000" w:rsidDel="00000000" w:rsidP="00000000" w:rsidRDefault="00000000" w:rsidRPr="00000000" w14:paraId="0000006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Виды и уровни планирования</w:t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Планирование переводит стратегические цели в конкретную последовательность действий и распределение ресурсов.</w:t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┌────────────────────────────────────────────────────────────────────────┐</w:t>
        <w:br w:type="textWrapping"/>
        <w:t xml:space="preserve">│                        УРОВНИ ПЛАНИРОВАНИЯ                             │</w:t>
        <w:br w:type="textWrapping"/>
        <w:t xml:space="preserve">└───────────────┬────────────────────────┬───────────────────────────────┘</w:t>
        <w:br w:type="textWrapping"/>
        <w:t xml:space="preserve">                │                        │</w:t>
        <w:br w:type="textWrapping"/>
        <w:t xml:space="preserve">                ▼                        ▼</w:t>
        <w:br w:type="textWrapping"/>
        <w:t xml:space="preserve">┌─────────────────────────┐    ┌──────────────────┐    ┌─────────────────┐</w:t>
        <w:br w:type="textWrapping"/>
        <w:t xml:space="preserve">│ СТРАТЕГИЧЕСКОЕ          │    │ ТАКТИЧЕСКОЕ      │    │ ОПЕРАТИВНОЕ     │</w:t>
        <w:br w:type="textWrapping"/>
        <w:t xml:space="preserve">│ Горизонт: 3–5 лет       │───►│ Горизонт: 1 год  │───►│ Горизонт: день, │</w:t>
        <w:br w:type="textWrapping"/>
        <w:t xml:space="preserve">│ Высший уровень (CEO)    │    │ Среднее звено    │    │ неделя, месяц   │</w:t>
        <w:br w:type="textWrapping"/>
        <w:t xml:space="preserve">│ Определение вектора     │    │ Детализация задач│    │ Нижнее звено    │</w:t>
        <w:br w:type="textWrapping"/>
        <w:t xml:space="preserve">└─────────────────────────┘    └──────────────────┘    └─────────────────┘</w:t>
        <w:br w:type="textWrapping"/>
      </w:r>
    </w:p>
    <w:p w:rsidR="00000000" w:rsidDel="00000000" w:rsidP="00000000" w:rsidRDefault="00000000" w:rsidRPr="00000000" w14:paraId="00000070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Сравнительная характеристика уровней планирования:</w:t>
      </w:r>
    </w:p>
    <w:p w:rsidR="00000000" w:rsidDel="00000000" w:rsidP="00000000" w:rsidRDefault="00000000" w:rsidRPr="00000000" w14:paraId="00000071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Стратегическое планирование:</w:t>
      </w:r>
    </w:p>
    <w:p w:rsidR="00000000" w:rsidDel="00000000" w:rsidP="00000000" w:rsidRDefault="00000000" w:rsidRPr="00000000" w14:paraId="00000072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Характер: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Долгосрочное, определяющее масштабы бизнеса, выбор новых рынков и ключевых конкурентных преимуществ.</w:t>
      </w:r>
    </w:p>
    <w:p w:rsidR="00000000" w:rsidDel="00000000" w:rsidP="00000000" w:rsidRDefault="00000000" w:rsidRPr="00000000" w14:paraId="00000073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Субъект: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Высшее руководство (совет директоров, генеральный директор).</w:t>
      </w:r>
    </w:p>
    <w:p w:rsidR="00000000" w:rsidDel="00000000" w:rsidP="00000000" w:rsidRDefault="00000000" w:rsidRPr="00000000" w14:paraId="00000074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Степень неопределенности: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Высокая.</w:t>
      </w:r>
    </w:p>
    <w:p w:rsidR="00000000" w:rsidDel="00000000" w:rsidP="00000000" w:rsidRDefault="00000000" w:rsidRPr="00000000" w14:paraId="00000075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Тактическое планирование:</w:t>
      </w:r>
    </w:p>
    <w:p w:rsidR="00000000" w:rsidDel="00000000" w:rsidP="00000000" w:rsidRDefault="00000000" w:rsidRPr="00000000" w14:paraId="00000076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Характер: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Среднесрочное (обычно годовые бизнес-планы), переводящее стратегии в конкретные финансовые и организационные показатели по подразделениям.</w:t>
      </w:r>
    </w:p>
    <w:p w:rsidR="00000000" w:rsidDel="00000000" w:rsidP="00000000" w:rsidRDefault="00000000" w:rsidRPr="00000000" w14:paraId="00000077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Субъект: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Руководители среднего звена (начальники отделов, директоров департаментов).</w:t>
      </w:r>
    </w:p>
    <w:p w:rsidR="00000000" w:rsidDel="00000000" w:rsidP="00000000" w:rsidRDefault="00000000" w:rsidRPr="00000000" w14:paraId="00000078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Оперативное (оперативно-календарное) планирование:</w:t>
      </w:r>
    </w:p>
    <w:p w:rsidR="00000000" w:rsidDel="00000000" w:rsidP="00000000" w:rsidRDefault="00000000" w:rsidRPr="00000000" w14:paraId="00000079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Характер: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Краткосрочное (смены, дни, недели, месяцы), сфокусированное на ежедневном выполнении производственных норм, графиков и задач.</w:t>
      </w:r>
    </w:p>
    <w:p w:rsidR="00000000" w:rsidDel="00000000" w:rsidP="00000000" w:rsidRDefault="00000000" w:rsidRPr="00000000" w14:paraId="0000007A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Субъект: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Линейные руководители (мастера, бригадиры, супервайзеры).</w:t>
      </w:r>
    </w:p>
    <w:p w:rsidR="00000000" w:rsidDel="00000000" w:rsidP="00000000" w:rsidRDefault="00000000" w:rsidRPr="00000000" w14:paraId="0000007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Резюме лекции</w:t>
      </w:r>
    </w:p>
    <w:p w:rsidR="00000000" w:rsidDel="00000000" w:rsidP="00000000" w:rsidRDefault="00000000" w:rsidRPr="00000000" w14:paraId="0000007C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Целеполагание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задает направление всему управленческому процессу. Иерархия целей начинается с миссии и видения, конкретизируясь в SMART-целях.</w:t>
      </w:r>
    </w:p>
    <w:p w:rsidR="00000000" w:rsidDel="00000000" w:rsidP="00000000" w:rsidRDefault="00000000" w:rsidRPr="00000000" w14:paraId="0000007D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Дерево целей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обеспечивает логическую декомпозицию главной задачи организации до уровня конкретных исполнителей и структурных подразделений.</w:t>
      </w:r>
    </w:p>
    <w:p w:rsidR="00000000" w:rsidDel="00000000" w:rsidP="00000000" w:rsidRDefault="00000000" w:rsidRPr="00000000" w14:paraId="0000007E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Стратегический анализ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(SWOT, PESTEL, 5 сил Портера) позволяет оценить внутренние ресурсы и внешние риски перед принятием долгосрочных решений.</w:t>
      </w:r>
    </w:p>
    <w:p w:rsidR="00000000" w:rsidDel="00000000" w:rsidP="00000000" w:rsidRDefault="00000000" w:rsidRPr="00000000" w14:paraId="0000007F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Система планирования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должна быть непрерывной и гибкой, связывая стратегические ориентиры с годовыми тактическими планами и ежедневным оперативным графиком.</w:t>
      </w:r>
    </w:p>
    <w:p w:rsidR="00000000" w:rsidDel="00000000" w:rsidP="00000000" w:rsidRDefault="00000000" w:rsidRPr="00000000" w14:paraId="0000008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Контрольные вопросы для самопроверки</w:t>
      </w:r>
    </w:p>
    <w:p w:rsidR="00000000" w:rsidDel="00000000" w:rsidP="00000000" w:rsidRDefault="00000000" w:rsidRPr="00000000" w14:paraId="0000008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заключается ключевое отличие понятия «миссия» от понятия «видение»?</w:t>
      </w:r>
    </w:p>
    <w:p w:rsidR="00000000" w:rsidDel="00000000" w:rsidP="00000000" w:rsidRDefault="00000000" w:rsidRPr="00000000" w14:paraId="0000008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Расшифруйте аббревиатуру SMART и приведи пример SMART-цели для образовательного учреждения или предприятия.</w:t>
      </w:r>
    </w:p>
    <w:p w:rsidR="00000000" w:rsidDel="00000000" w:rsidP="00000000" w:rsidRDefault="00000000" w:rsidRPr="00000000" w14:paraId="0000008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 какому принципу осуществляется декомпозиция целей при построении «дерева целей»?</w:t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Какие 4 блока формируют матрицу SWOT-анализа?</w:t>
      </w:r>
    </w:p>
    <w:p w:rsidR="00000000" w:rsidDel="00000000" w:rsidP="00000000" w:rsidRDefault="00000000" w:rsidRPr="00000000" w14:paraId="0000008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разница между стратегическим, тактическим и оперативным планированием по горизонту времени и субъектам принятия решений?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